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BE57EA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Pr="005F19EA" w:rsidRDefault="005F19EA" w:rsidP="00B86FCC">
      <w:pPr>
        <w:pStyle w:val="Bulleted1"/>
        <w:rPr>
          <w:rFonts w:ascii="Arial" w:hAnsi="Arial"/>
        </w:rPr>
      </w:pPr>
      <w:r w:rsidRPr="002A1799">
        <w:t>wc-pot (hang-wc) met douche-arm, voor het reinigen met water van de anale</w:t>
      </w:r>
      <w:r>
        <w:t xml:space="preserve"> en </w:t>
      </w:r>
      <w:r w:rsidR="00C8481E">
        <w:t xml:space="preserve">de </w:t>
      </w:r>
      <w:r>
        <w:t>vaginale</w:t>
      </w:r>
      <w:r w:rsidRPr="002A1799">
        <w:t xml:space="preserve"> zone van het lichaam</w:t>
      </w:r>
      <w:r w:rsidR="008F24FA">
        <w:t>, d</w:t>
      </w:r>
      <w:r w:rsidR="00C8481E">
        <w:t>ie</w:t>
      </w:r>
      <w:r w:rsidR="008F24FA">
        <w:t xml:space="preserve"> voldoet aan de eisen van Belgaqua</w:t>
      </w:r>
      <w:r w:rsidR="00C8481E">
        <w:t xml:space="preserve">, aan de </w:t>
      </w:r>
      <w:r w:rsidR="006F57F5">
        <w:t>norm</w:t>
      </w:r>
      <w:r w:rsidR="00C8481E">
        <w:t>en</w:t>
      </w:r>
      <w:r w:rsidR="006F57F5">
        <w:t xml:space="preserve"> NBN EN 1717</w:t>
      </w:r>
      <w:r w:rsidR="0068145F">
        <w:t xml:space="preserve"> </w:t>
      </w:r>
      <w:r w:rsidR="00C8481E">
        <w:t xml:space="preserve">en </w:t>
      </w:r>
      <w:r w:rsidR="0068145F">
        <w:t>NBN EN 13077</w:t>
      </w:r>
      <w:r w:rsidR="00C8481E">
        <w:t>,</w:t>
      </w:r>
      <w:r w:rsidR="008F24FA">
        <w:t xml:space="preserve"> en </w:t>
      </w:r>
      <w:r w:rsidR="00C8481E">
        <w:t xml:space="preserve">die </w:t>
      </w:r>
      <w:r w:rsidR="008F24FA">
        <w:t>een CE-markering heeft</w:t>
      </w:r>
    </w:p>
    <w:p w:rsidR="005F19EA" w:rsidRPr="005F38EA" w:rsidRDefault="005F19EA" w:rsidP="00B86FCC">
      <w:pPr>
        <w:pStyle w:val="Bulleted1"/>
        <w:rPr>
          <w:rFonts w:ascii="Arial" w:hAnsi="Arial"/>
        </w:rPr>
      </w:pPr>
      <w:r>
        <w:t>wc-pot zonder spoelrand</w:t>
      </w:r>
      <w:r w:rsidR="004B4D90">
        <w:t>:</w:t>
      </w:r>
      <w:r>
        <w:t xml:space="preserve"> </w:t>
      </w:r>
      <w:r w:rsidR="004B4D90">
        <w:t xml:space="preserve">doordat </w:t>
      </w:r>
      <w:r>
        <w:t>het spoelwater</w:t>
      </w:r>
      <w:r w:rsidR="004B4D90">
        <w:t xml:space="preserve"> </w:t>
      </w:r>
      <w:r>
        <w:t>een draaiende beweging</w:t>
      </w:r>
      <w:r w:rsidR="004B4D90">
        <w:t xml:space="preserve"> maakt</w:t>
      </w:r>
      <w:r>
        <w:t xml:space="preserve"> in</w:t>
      </w:r>
      <w:r w:rsidR="004B4D90">
        <w:t xml:space="preserve"> de</w:t>
      </w:r>
      <w:r>
        <w:t xml:space="preserve"> wc-pot</w:t>
      </w:r>
      <w:r w:rsidR="004B4D90">
        <w:t>, is de spoeling</w:t>
      </w:r>
      <w:r>
        <w:t xml:space="preserve"> akoestisch geoptimaliseerd en hygiënisch</w:t>
      </w:r>
    </w:p>
    <w:p w:rsidR="005F38EA" w:rsidRPr="008F24FA" w:rsidRDefault="005F38EA" w:rsidP="00B86FCC">
      <w:pPr>
        <w:pStyle w:val="Bulleted1"/>
        <w:rPr>
          <w:rFonts w:ascii="Arial" w:hAnsi="Arial"/>
        </w:rPr>
      </w:pPr>
      <w:r>
        <w:t>de witte zitting heeft achter het deksel een wit of glansverchroomd sierplaatje dat toegang verleen</w:t>
      </w:r>
      <w:r w:rsidR="00D52B1F">
        <w:t>t</w:t>
      </w:r>
      <w:r>
        <w:t xml:space="preserve"> tot de hoofdschakelaar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F61D5F" w:rsidP="00F97930">
      <w:pPr>
        <w:pStyle w:val="Bulleted1"/>
        <w:rPr>
          <w:rFonts w:ascii="Arial" w:hAnsi="Arial"/>
        </w:rPr>
      </w:pPr>
      <w:bookmarkStart w:id="0" w:name="_Hlk35937103"/>
      <w:r>
        <w:t xml:space="preserve">keramische </w:t>
      </w:r>
      <w:r w:rsidR="008F24FA" w:rsidRPr="002A1799">
        <w:t>diepspoel-wc-pot met vuilafstotend keramisch oppervlak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61D5F">
        <w:rPr>
          <w:rFonts w:ascii="Arial" w:hAnsi="Arial"/>
        </w:rPr>
        <w:t>zitting is</w:t>
      </w:r>
      <w:r>
        <w:rPr>
          <w:rFonts w:ascii="Arial" w:hAnsi="Arial"/>
        </w:rPr>
        <w:t xml:space="preserve">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6F57F5" w:rsidRPr="002A1799" w:rsidRDefault="006F57F5" w:rsidP="006F57F5">
      <w:pPr>
        <w:pStyle w:val="Bulleted1"/>
      </w:pPr>
      <w:bookmarkStart w:id="2" w:name="_Hlk39050768"/>
      <w:r w:rsidRPr="002A1799">
        <w:t>de aanwezigheidssensor detecteert de gebruiker</w:t>
      </w:r>
    </w:p>
    <w:p w:rsidR="006F57F5" w:rsidRPr="002A1799" w:rsidRDefault="006F57F5" w:rsidP="006F57F5">
      <w:pPr>
        <w:pStyle w:val="Bulleted1"/>
      </w:pPr>
      <w:r w:rsidRPr="002A1799">
        <w:t xml:space="preserve">de douchearm wordt voor </w:t>
      </w:r>
      <w:r w:rsidR="00901970">
        <w:t>elk</w:t>
      </w:r>
      <w:r w:rsidRPr="002A1799">
        <w:t xml:space="preserve"> gebruik met water gespoeld</w:t>
      </w:r>
    </w:p>
    <w:p w:rsidR="006F57F5" w:rsidRPr="002A1799" w:rsidRDefault="006F57F5" w:rsidP="006F57F5">
      <w:pPr>
        <w:pStyle w:val="Bulleted1"/>
      </w:pPr>
      <w:r w:rsidRPr="002A1799">
        <w:t>de douchearm reinigt met water op lichaamstemperatuur</w:t>
      </w:r>
    </w:p>
    <w:p w:rsidR="006F57F5" w:rsidRPr="002A1799" w:rsidRDefault="006F57F5" w:rsidP="006F57F5">
      <w:pPr>
        <w:pStyle w:val="Bulleted1"/>
      </w:pPr>
      <w:r w:rsidRPr="002A1799">
        <w:t xml:space="preserve">de douchearm wordt na </w:t>
      </w:r>
      <w:r w:rsidR="00901970">
        <w:t xml:space="preserve">elk </w:t>
      </w:r>
      <w:r w:rsidRPr="002A1799">
        <w:t>gebruik met water gespoeld</w:t>
      </w:r>
      <w:bookmarkEnd w:id="2"/>
    </w:p>
    <w:p w:rsidR="006F57F5" w:rsidRPr="006F57F5" w:rsidRDefault="006F57F5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6F57F5">
        <w:rPr>
          <w:rFonts w:ascii="Arial" w:hAnsi="Arial"/>
        </w:rPr>
        <w:t>productie</w:t>
      </w:r>
      <w:r>
        <w:rPr>
          <w:rFonts w:ascii="Arial" w:hAnsi="Arial"/>
        </w:rPr>
        <w:t xml:space="preserve"> van warm water</w:t>
      </w:r>
      <w:r w:rsidRPr="006F57F5">
        <w:rPr>
          <w:rFonts w:ascii="Arial" w:hAnsi="Arial"/>
        </w:rPr>
        <w:t xml:space="preserve"> via doorstroomverwarmer</w:t>
      </w:r>
    </w:p>
    <w:p w:rsidR="006F57F5" w:rsidRPr="006F57F5" w:rsidRDefault="006F57F5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voor het water de a</w:t>
      </w:r>
      <w:r w:rsidRPr="006F57F5">
        <w:rPr>
          <w:rFonts w:ascii="Arial" w:hAnsi="Arial"/>
        </w:rPr>
        <w:t>nale douche</w:t>
      </w:r>
      <w:r>
        <w:rPr>
          <w:rFonts w:ascii="Arial" w:hAnsi="Arial"/>
        </w:rPr>
        <w:t xml:space="preserve"> </w:t>
      </w:r>
      <w:r w:rsidR="008929AC">
        <w:rPr>
          <w:rFonts w:ascii="Arial" w:hAnsi="Arial"/>
        </w:rPr>
        <w:t xml:space="preserve">verlaat, </w:t>
      </w:r>
      <w:r>
        <w:rPr>
          <w:rFonts w:ascii="Arial" w:hAnsi="Arial"/>
        </w:rPr>
        <w:t xml:space="preserve">wordt het in een bol geïnjecteerd en vermengd met lucht, </w:t>
      </w:r>
      <w:r w:rsidR="00F62A80">
        <w:rPr>
          <w:rFonts w:ascii="Arial" w:hAnsi="Arial"/>
        </w:rPr>
        <w:t>waardoor</w:t>
      </w:r>
      <w:r w:rsidRPr="006F57F5">
        <w:rPr>
          <w:rFonts w:ascii="Arial" w:hAnsi="Arial"/>
        </w:rPr>
        <w:t xml:space="preserve"> </w:t>
      </w:r>
      <w:r>
        <w:rPr>
          <w:rFonts w:ascii="Arial" w:hAnsi="Arial"/>
        </w:rPr>
        <w:t>een draaiende beweging</w:t>
      </w:r>
      <w:r w:rsidR="00C87C4F">
        <w:rPr>
          <w:rFonts w:ascii="Arial" w:hAnsi="Arial"/>
        </w:rPr>
        <w:t xml:space="preserve"> </w:t>
      </w:r>
      <w:r w:rsidR="00F62A80">
        <w:rPr>
          <w:rFonts w:ascii="Arial" w:hAnsi="Arial"/>
        </w:rPr>
        <w:t xml:space="preserve">ontstaat </w:t>
      </w:r>
      <w:r w:rsidR="00C87C4F">
        <w:rPr>
          <w:rFonts w:ascii="Arial" w:hAnsi="Arial"/>
        </w:rPr>
        <w:t xml:space="preserve">en </w:t>
      </w:r>
      <w:r w:rsidR="00DC38AE">
        <w:rPr>
          <w:rFonts w:ascii="Arial" w:hAnsi="Arial"/>
        </w:rPr>
        <w:t xml:space="preserve">een zachtere </w:t>
      </w:r>
      <w:r w:rsidR="00C87C4F">
        <w:rPr>
          <w:rFonts w:ascii="Arial" w:hAnsi="Arial"/>
        </w:rPr>
        <w:t xml:space="preserve">straal </w:t>
      </w:r>
      <w:r w:rsidR="00F62A80">
        <w:rPr>
          <w:rFonts w:ascii="Arial" w:hAnsi="Arial"/>
        </w:rPr>
        <w:t xml:space="preserve">wordt </w:t>
      </w:r>
      <w:bookmarkStart w:id="3" w:name="_GoBack"/>
      <w:bookmarkEnd w:id="3"/>
      <w:r w:rsidR="00DC38AE">
        <w:rPr>
          <w:rFonts w:ascii="Arial" w:hAnsi="Arial"/>
        </w:rPr>
        <w:t>verk</w:t>
      </w:r>
      <w:r w:rsidR="00A92730">
        <w:rPr>
          <w:rFonts w:ascii="Arial" w:hAnsi="Arial"/>
        </w:rPr>
        <w:t>r</w:t>
      </w:r>
      <w:r w:rsidR="00F62A80">
        <w:rPr>
          <w:rFonts w:ascii="Arial" w:hAnsi="Arial"/>
        </w:rPr>
        <w:t>e</w:t>
      </w:r>
      <w:r w:rsidR="00DC38AE">
        <w:rPr>
          <w:rFonts w:ascii="Arial" w:hAnsi="Arial"/>
        </w:rPr>
        <w:t>gen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a</w:t>
      </w:r>
      <w:r w:rsidR="006F57F5" w:rsidRPr="006F57F5">
        <w:rPr>
          <w:rFonts w:ascii="Arial" w:hAnsi="Arial"/>
        </w:rPr>
        <w:t xml:space="preserve">parte </w:t>
      </w:r>
      <w:r>
        <w:rPr>
          <w:rFonts w:ascii="Arial" w:hAnsi="Arial"/>
        </w:rPr>
        <w:t xml:space="preserve">vaginale </w:t>
      </w:r>
      <w:r w:rsidR="006F57F5" w:rsidRPr="006F57F5">
        <w:rPr>
          <w:rFonts w:ascii="Arial" w:hAnsi="Arial"/>
        </w:rPr>
        <w:t xml:space="preserve">douchekop </w:t>
      </w:r>
      <w:r>
        <w:rPr>
          <w:rFonts w:ascii="Arial" w:hAnsi="Arial"/>
        </w:rPr>
        <w:t xml:space="preserve">die </w:t>
      </w:r>
      <w:r w:rsidR="006F57F5" w:rsidRPr="006F57F5">
        <w:rPr>
          <w:rFonts w:ascii="Arial" w:hAnsi="Arial"/>
        </w:rPr>
        <w:t xml:space="preserve">in </w:t>
      </w:r>
      <w:r>
        <w:rPr>
          <w:rFonts w:ascii="Arial" w:hAnsi="Arial"/>
        </w:rPr>
        <w:t>rust</w:t>
      </w:r>
      <w:r w:rsidR="006F57F5" w:rsidRPr="006F57F5">
        <w:rPr>
          <w:rFonts w:ascii="Arial" w:hAnsi="Arial"/>
        </w:rPr>
        <w:t>positie</w:t>
      </w:r>
      <w:r>
        <w:rPr>
          <w:rFonts w:ascii="Arial" w:hAnsi="Arial"/>
        </w:rPr>
        <w:t xml:space="preserve"> onder de anale douchekop</w:t>
      </w:r>
      <w:r w:rsidR="00A92730">
        <w:rPr>
          <w:rFonts w:ascii="Arial" w:hAnsi="Arial"/>
        </w:rPr>
        <w:t xml:space="preserve"> beschermd zit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t</w:t>
      </w:r>
      <w:r w:rsidR="006F57F5" w:rsidRPr="006F57F5">
        <w:rPr>
          <w:rFonts w:ascii="Arial" w:hAnsi="Arial"/>
        </w:rPr>
        <w:t>emperatuur van douchewater instelbaar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ouchestraalsterkte instelbaar in vijf standen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ouchearm positioneerbaar in vijf standen</w:t>
      </w:r>
    </w:p>
    <w:p w:rsidR="006F57F5" w:rsidRPr="00C87C4F" w:rsidRDefault="00C87C4F" w:rsidP="00FA588D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o</w:t>
      </w:r>
      <w:r w:rsidR="006F57F5" w:rsidRPr="00C87C4F">
        <w:rPr>
          <w:rFonts w:ascii="Arial" w:hAnsi="Arial"/>
        </w:rPr>
        <w:t>scillerende douche (automatisch vooruit en achteruit bewegen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van de douchearm)</w:t>
      </w:r>
      <w:r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instelbaar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6F57F5" w:rsidRPr="006F57F5">
        <w:rPr>
          <w:rFonts w:ascii="Arial" w:hAnsi="Arial"/>
        </w:rPr>
        <w:t>ntkalkingsprogramma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6F57F5" w:rsidRPr="006F57F5">
        <w:rPr>
          <w:rFonts w:ascii="Arial" w:hAnsi="Arial"/>
        </w:rPr>
        <w:t>ebruikersdetectie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c-zittingsring en wc-deksel met SoftClosing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c-deksel met SoftOpening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a</w:t>
      </w:r>
      <w:r w:rsidR="006F57F5" w:rsidRPr="006F57F5">
        <w:rPr>
          <w:rFonts w:ascii="Arial" w:hAnsi="Arial"/>
        </w:rPr>
        <w:t>ctivering van het oriëntatielicht door middel van helderheidssensor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6F57F5" w:rsidRPr="006F57F5">
        <w:rPr>
          <w:rFonts w:ascii="Arial" w:hAnsi="Arial"/>
        </w:rPr>
        <w:t>riëntatielicht instelbaar in zeven kleuren</w:t>
      </w:r>
    </w:p>
    <w:p w:rsidR="006F57F5" w:rsidRPr="006F57F5" w:rsidRDefault="006F57F5" w:rsidP="006F57F5">
      <w:pPr>
        <w:pStyle w:val="Bulleted1"/>
        <w:rPr>
          <w:rFonts w:ascii="Arial" w:hAnsi="Arial"/>
        </w:rPr>
      </w:pPr>
      <w:r w:rsidRPr="006F57F5">
        <w:rPr>
          <w:rFonts w:ascii="Arial" w:hAnsi="Arial"/>
        </w:rPr>
        <w:t>instellingen</w:t>
      </w:r>
      <w:r w:rsidR="00C87C4F">
        <w:rPr>
          <w:rFonts w:ascii="Arial" w:hAnsi="Arial"/>
        </w:rPr>
        <w:t xml:space="preserve"> aanpasbaar</w:t>
      </w:r>
      <w:r w:rsidRPr="006F57F5">
        <w:rPr>
          <w:rFonts w:ascii="Arial" w:hAnsi="Arial"/>
        </w:rPr>
        <w:t xml:space="preserve"> met afstandsbediening</w:t>
      </w:r>
      <w:r w:rsidR="00C87C4F">
        <w:rPr>
          <w:rFonts w:ascii="Arial" w:hAnsi="Arial"/>
        </w:rPr>
        <w:t xml:space="preserve"> of met een App</w:t>
      </w:r>
      <w:r w:rsidR="00E37BFE">
        <w:rPr>
          <w:rFonts w:ascii="Arial" w:hAnsi="Arial"/>
        </w:rPr>
        <w:t xml:space="preserve"> van dezelfde fabrikant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vie</w:t>
      </w:r>
      <w:r w:rsidR="006F57F5" w:rsidRPr="006F57F5">
        <w:rPr>
          <w:rFonts w:ascii="Arial" w:hAnsi="Arial"/>
        </w:rPr>
        <w:t>r gebruikersprofielen programmeerbaar</w:t>
      </w:r>
    </w:p>
    <w:p w:rsidR="006F57F5" w:rsidRPr="00C87C4F" w:rsidRDefault="00C87C4F" w:rsidP="00DA0ABA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aan de watertoevoer links aan de zijkant, verdoken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achter keramische wc-pot</w:t>
      </w:r>
    </w:p>
    <w:p w:rsidR="006F57F5" w:rsidRPr="00C87C4F" w:rsidRDefault="00C87C4F" w:rsidP="00D471F5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(stekker met een 3-adrige soepele kabel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beschermmantel) aan het electriciteitsnet, aan de rechterzijde,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verdoken achter de wc-pot</w:t>
      </w:r>
    </w:p>
    <w:p w:rsidR="006F57F5" w:rsidRPr="00C87C4F" w:rsidRDefault="00C87C4F" w:rsidP="00A635B6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e</w:t>
      </w:r>
      <w:r w:rsidR="006F57F5" w:rsidRPr="00C87C4F">
        <w:rPr>
          <w:rFonts w:ascii="Arial" w:hAnsi="Arial"/>
        </w:rPr>
        <w:t>xterne aansluiting aan de watertoevoer, links aan de zijkant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toebehoren mogelijk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e</w:t>
      </w:r>
      <w:r w:rsidR="006F57F5" w:rsidRPr="006F57F5">
        <w:rPr>
          <w:rFonts w:ascii="Arial" w:hAnsi="Arial"/>
        </w:rPr>
        <w:t>xterne aansluiting aan het elektriciteitsnet, aan de rechterzijde,</w:t>
      </w:r>
      <w:r>
        <w:rPr>
          <w:rFonts w:ascii="Arial" w:hAnsi="Arial"/>
        </w:rPr>
        <w:t xml:space="preserve"> </w:t>
      </w:r>
      <w:r w:rsidRPr="006F57F5">
        <w:rPr>
          <w:rFonts w:ascii="Arial" w:hAnsi="Arial"/>
        </w:rPr>
        <w:t>met stopcontact mogelijk</w:t>
      </w:r>
    </w:p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C87C4F" w:rsidP="00157D48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C87C4F" w:rsidP="00157D48">
            <w:r>
              <w:t>5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C87C4F" w:rsidP="00157D48">
            <w:r>
              <w:rPr>
                <w:rFonts w:ascii="Arial" w:hAnsi="Arial"/>
              </w:rPr>
              <w:t>lengte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C87C4F" w:rsidP="00157D48">
            <w:pPr>
              <w:jc w:val="right"/>
            </w:pPr>
            <w:r>
              <w:rPr>
                <w:rFonts w:ascii="Arial" w:hAnsi="Arial"/>
              </w:rPr>
              <w:t>5</w:t>
            </w:r>
            <w:r w:rsidR="00D41741">
              <w:rPr>
                <w:rFonts w:ascii="Arial" w:hAnsi="Arial"/>
              </w:rPr>
              <w:t>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C87C4F" w:rsidP="00157D48">
            <w:r>
              <w:t>5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</w:t>
      </w:r>
      <w:r w:rsidR="00C87C4F">
        <w:rPr>
          <w:rFonts w:ascii="Arial" w:hAnsi="Arial"/>
          <w:b/>
          <w:u w:val="none"/>
        </w:rPr>
        <w:t>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5F38EA" w:rsidRPr="002A1799" w:rsidTr="005F38EA">
        <w:trPr>
          <w:trHeight w:val="80"/>
        </w:trPr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5F38EA" w:rsidRPr="002A1799" w:rsidRDefault="005F38EA" w:rsidP="005F38EA"/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 energiespaarmodus / bij ingeschakelde verwarming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Stromingsdruk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Bedrijfstemperatuur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Instelbereik watertemperatuur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Doucheduur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s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Maximale belasting wc-zitting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3E3EBE" w:rsidP="003E3EBE">
            <w:pPr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6C13F53C" wp14:editId="2716424B">
                  <wp:extent cx="1984375" cy="2014855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201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BE154F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4A84C44" wp14:editId="284F8659">
                  <wp:extent cx="2079399" cy="1576512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364" cy="158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BE154F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4584042" wp14:editId="6EC44845">
                  <wp:extent cx="187579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57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4"/>
    </w:tbl>
    <w:p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noProof/>
        </w:rPr>
        <w:lastRenderedPageBreak/>
        <w:drawing>
          <wp:inline distT="0" distB="0" distL="0" distR="0" wp14:anchorId="05AC7F77" wp14:editId="45A2A9AF">
            <wp:extent cx="1594205" cy="1418204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919" cy="1424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BFF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Foto met een glansverchroomd sierplaatje (een wit sierplaatje is ook mogelijk)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446" w:rsidRDefault="00832446">
      <w:r>
        <w:separator/>
      </w:r>
    </w:p>
  </w:endnote>
  <w:endnote w:type="continuationSeparator" w:id="0">
    <w:p w:rsidR="00832446" w:rsidRDefault="0083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446" w:rsidRDefault="00832446">
      <w:r>
        <w:separator/>
      </w:r>
    </w:p>
  </w:footnote>
  <w:footnote w:type="continuationSeparator" w:id="0">
    <w:p w:rsidR="00832446" w:rsidRDefault="00832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BE57EA">
      <w:rPr>
        <w:rFonts w:ascii="Arial" w:hAnsi="Arial"/>
        <w:b/>
      </w:rPr>
      <w:t>AquaClean Sela complete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BE57EA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hang-wc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E3EBE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D90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19EA"/>
    <w:rsid w:val="005F38E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145F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7F5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46E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446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29AC"/>
    <w:rsid w:val="00892B6B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24FA"/>
    <w:rsid w:val="008F348A"/>
    <w:rsid w:val="008F61F3"/>
    <w:rsid w:val="00901970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2730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154F"/>
    <w:rsid w:val="00BE57EA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560E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481E"/>
    <w:rsid w:val="00C85EEE"/>
    <w:rsid w:val="00C8774F"/>
    <w:rsid w:val="00C87C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B1F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38AE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BFE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1D5F"/>
    <w:rsid w:val="00F62005"/>
    <w:rsid w:val="00F6273B"/>
    <w:rsid w:val="00F62A80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14C28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9FC24B3-416B-44B4-94A8-FE41D25B58EA}"/>
</file>

<file path=customXml/itemProps2.xml><?xml version="1.0" encoding="utf-8"?>
<ds:datastoreItem xmlns:ds="http://schemas.openxmlformats.org/officeDocument/2006/customXml" ds:itemID="{B70FD37F-BD9C-4FD5-B75A-B2B71EC2CED7}"/>
</file>

<file path=customXml/itemProps3.xml><?xml version="1.0" encoding="utf-8"?>
<ds:datastoreItem xmlns:ds="http://schemas.openxmlformats.org/officeDocument/2006/customXml" ds:itemID="{AE48F13F-7F4A-429C-8A84-90AA5B229E5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85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2011-12-15T11:32:00Z</cp:lastPrinted>
  <dcterms:created xsi:type="dcterms:W3CDTF">2020-04-29T08:11:00Z</dcterms:created>
  <dcterms:modified xsi:type="dcterms:W3CDTF">2020-04-29T16:12:00Z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432300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